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4196" w14:textId="77777777" w:rsidR="00C845C8" w:rsidRPr="00C845C8" w:rsidRDefault="00C845C8" w:rsidP="00C845C8">
      <w:pPr>
        <w:spacing w:after="0" w:line="240" w:lineRule="auto"/>
        <w:rPr>
          <w:rFonts w:ascii="Times New Roman" w:eastAsia="Times New Roman" w:hAnsi="Times New Roman" w:cs="Times New Roman"/>
          <w:sz w:val="24"/>
          <w:szCs w:val="24"/>
        </w:rPr>
      </w:pPr>
      <w:r w:rsidRPr="00C845C8">
        <w:rPr>
          <w:rFonts w:ascii="Times New Roman" w:eastAsia="Times New Roman" w:hAnsi="Times New Roman" w:cs="Times New Roman"/>
          <w:sz w:val="24"/>
          <w:szCs w:val="24"/>
        </w:rPr>
        <w:t>Hi All</w:t>
      </w:r>
    </w:p>
    <w:p w14:paraId="1620E08D" w14:textId="6B31D77A" w:rsidR="00C845C8" w:rsidRPr="00C845C8" w:rsidRDefault="00C845C8" w:rsidP="00C845C8">
      <w:pPr>
        <w:spacing w:after="0" w:line="240" w:lineRule="auto"/>
        <w:rPr>
          <w:rFonts w:ascii="Times New Roman" w:eastAsia="Times New Roman" w:hAnsi="Times New Roman" w:cs="Times New Roman"/>
          <w:sz w:val="24"/>
          <w:szCs w:val="24"/>
        </w:rPr>
      </w:pPr>
      <w:r w:rsidRPr="00C845C8">
        <w:rPr>
          <w:rFonts w:ascii="Times New Roman" w:eastAsia="Times New Roman" w:hAnsi="Times New Roman" w:cs="Times New Roman"/>
          <w:sz w:val="24"/>
          <w:szCs w:val="24"/>
        </w:rPr>
        <w:t>This is a recent email exchange I</w:t>
      </w:r>
      <w:r>
        <w:rPr>
          <w:rFonts w:ascii="Times New Roman" w:eastAsia="Times New Roman" w:hAnsi="Times New Roman" w:cs="Times New Roman"/>
          <w:sz w:val="24"/>
          <w:szCs w:val="24"/>
        </w:rPr>
        <w:t xml:space="preserve"> (Henry Swayze)</w:t>
      </w:r>
      <w:r w:rsidRPr="00C845C8">
        <w:rPr>
          <w:rFonts w:ascii="Times New Roman" w:eastAsia="Times New Roman" w:hAnsi="Times New Roman" w:cs="Times New Roman"/>
          <w:sz w:val="24"/>
          <w:szCs w:val="24"/>
        </w:rPr>
        <w:t xml:space="preserve"> had with David Johnson.  I was inviting him to join us on WFVR.org 's </w:t>
      </w:r>
      <w:proofErr w:type="spellStart"/>
      <w:r w:rsidRPr="00C845C8">
        <w:rPr>
          <w:rFonts w:ascii="Times New Roman" w:eastAsia="Times New Roman" w:hAnsi="Times New Roman" w:cs="Times New Roman"/>
          <w:sz w:val="24"/>
          <w:szCs w:val="24"/>
        </w:rPr>
        <w:t>GreenZine</w:t>
      </w:r>
      <w:proofErr w:type="spellEnd"/>
      <w:r w:rsidRPr="00C845C8">
        <w:rPr>
          <w:rFonts w:ascii="Times New Roman" w:eastAsia="Times New Roman" w:hAnsi="Times New Roman" w:cs="Times New Roman"/>
          <w:sz w:val="24"/>
          <w:szCs w:val="24"/>
        </w:rPr>
        <w:t xml:space="preserve"> which so far has not worked but here are my questions for his consideration and some quick answers he gave.  I feel his work has provided a very productive focus for ag going forward.  Much of the detail of his work is documented in presentations on YouTub</w:t>
      </w:r>
      <w:r>
        <w:rPr>
          <w:rFonts w:ascii="Times New Roman" w:eastAsia="Times New Roman" w:hAnsi="Times New Roman" w:cs="Times New Roman"/>
          <w:sz w:val="24"/>
          <w:szCs w:val="24"/>
        </w:rPr>
        <w:t>e</w:t>
      </w:r>
      <w:r w:rsidRPr="00C845C8">
        <w:rPr>
          <w:rFonts w:ascii="Times New Roman" w:eastAsia="Times New Roman" w:hAnsi="Times New Roman" w:cs="Times New Roman"/>
          <w:sz w:val="24"/>
          <w:szCs w:val="24"/>
        </w:rPr>
        <w:t xml:space="preserve"> and through scientific papers.</w:t>
      </w:r>
    </w:p>
    <w:p w14:paraId="06533886" w14:textId="77777777" w:rsidR="00C845C8" w:rsidRPr="00C845C8" w:rsidRDefault="00C845C8" w:rsidP="00C845C8">
      <w:pPr>
        <w:spacing w:after="0" w:line="240" w:lineRule="auto"/>
        <w:rPr>
          <w:rFonts w:ascii="Times New Roman" w:eastAsia="Times New Roman" w:hAnsi="Times New Roman" w:cs="Times New Roman"/>
          <w:sz w:val="24"/>
          <w:szCs w:val="24"/>
        </w:rPr>
      </w:pPr>
      <w:r w:rsidRPr="00C845C8">
        <w:rPr>
          <w:rFonts w:ascii="Times New Roman" w:eastAsia="Times New Roman" w:hAnsi="Times New Roman" w:cs="Times New Roman"/>
          <w:sz w:val="24"/>
          <w:szCs w:val="24"/>
        </w:rPr>
        <w:t>Henry Swayze</w:t>
      </w:r>
    </w:p>
    <w:p w14:paraId="41AC221B" w14:textId="77777777" w:rsidR="00C845C8" w:rsidRPr="00C845C8" w:rsidRDefault="00C845C8" w:rsidP="00C845C8">
      <w:pPr>
        <w:spacing w:after="0" w:line="240" w:lineRule="auto"/>
        <w:rPr>
          <w:rFonts w:ascii="Times New Roman" w:eastAsia="Times New Roman" w:hAnsi="Times New Roman" w:cs="Times New Roman"/>
          <w:sz w:val="24"/>
          <w:szCs w:val="24"/>
        </w:rPr>
      </w:pPr>
    </w:p>
    <w:p w14:paraId="03A52CD8" w14:textId="77777777" w:rsidR="00C845C8" w:rsidRPr="00C845C8" w:rsidRDefault="00C845C8" w:rsidP="00C845C8">
      <w:pPr>
        <w:spacing w:after="0" w:line="240" w:lineRule="auto"/>
        <w:rPr>
          <w:rFonts w:ascii="Arial" w:eastAsia="Times New Roman" w:hAnsi="Arial" w:cs="Arial"/>
          <w:color w:val="FF2600"/>
          <w:sz w:val="21"/>
          <w:szCs w:val="21"/>
        </w:rPr>
      </w:pPr>
      <w:r w:rsidRPr="00C845C8">
        <w:rPr>
          <w:rFonts w:ascii="Arial" w:eastAsia="Times New Roman" w:hAnsi="Arial" w:cs="Arial"/>
          <w:color w:val="FF2600"/>
          <w:sz w:val="21"/>
          <w:szCs w:val="21"/>
        </w:rPr>
        <w:t>Question 1. Vermont's local food production is largely grown with bacteria dominated compost.  What benefits could be expected by adding a strong fungal component?  Productivity, nutrient density of produce, carbon sequestration rate.</w:t>
      </w:r>
    </w:p>
    <w:p w14:paraId="72B6156F" w14:textId="77777777" w:rsidR="00C845C8" w:rsidRPr="00C845C8" w:rsidRDefault="00C845C8" w:rsidP="00C845C8">
      <w:pPr>
        <w:spacing w:after="0" w:line="240" w:lineRule="auto"/>
        <w:rPr>
          <w:rFonts w:ascii="Arial" w:eastAsia="Times New Roman" w:hAnsi="Arial" w:cs="Arial"/>
          <w:color w:val="002E7A"/>
          <w:sz w:val="21"/>
          <w:szCs w:val="21"/>
        </w:rPr>
      </w:pPr>
      <w:r w:rsidRPr="00C845C8">
        <w:rPr>
          <w:rFonts w:ascii="Arial" w:eastAsia="Times New Roman" w:hAnsi="Arial" w:cs="Arial"/>
          <w:color w:val="002E7A"/>
          <w:sz w:val="21"/>
          <w:szCs w:val="21"/>
        </w:rPr>
        <w:t>The fungal component is critical but it is better to understand that it is a full living system that we are trying to restore. It is the fungi that we lose first, mostly due to plowing and biocides. The fungi function in both logistics and communication in healthy soil systems.</w:t>
      </w:r>
    </w:p>
    <w:p w14:paraId="4E6141A7" w14:textId="77777777" w:rsidR="00C845C8" w:rsidRPr="00C845C8" w:rsidRDefault="00C845C8" w:rsidP="00C845C8">
      <w:pPr>
        <w:spacing w:after="0" w:line="240" w:lineRule="auto"/>
        <w:rPr>
          <w:rFonts w:ascii="Arial" w:eastAsia="Times New Roman" w:hAnsi="Arial" w:cs="Arial"/>
          <w:sz w:val="15"/>
          <w:szCs w:val="15"/>
        </w:rPr>
      </w:pPr>
      <w:r w:rsidRPr="00C845C8">
        <w:rPr>
          <w:rFonts w:ascii="Arial" w:eastAsia="Times New Roman" w:hAnsi="Arial" w:cs="Arial"/>
          <w:sz w:val="15"/>
          <w:szCs w:val="15"/>
        </w:rPr>
        <w:t> </w:t>
      </w:r>
    </w:p>
    <w:p w14:paraId="0420871A" w14:textId="77777777" w:rsidR="00C845C8" w:rsidRPr="00C845C8" w:rsidRDefault="00C845C8" w:rsidP="00C845C8">
      <w:pPr>
        <w:spacing w:after="0" w:line="240" w:lineRule="auto"/>
        <w:ind w:left="540"/>
        <w:rPr>
          <w:rFonts w:ascii="Arial" w:eastAsia="Times New Roman" w:hAnsi="Arial" w:cs="Arial"/>
          <w:color w:val="FF2600"/>
          <w:sz w:val="21"/>
          <w:szCs w:val="21"/>
        </w:rPr>
      </w:pPr>
      <w:r w:rsidRPr="00C845C8">
        <w:rPr>
          <w:rFonts w:ascii="Arial" w:eastAsia="Times New Roman" w:hAnsi="Arial" w:cs="Arial"/>
          <w:color w:val="FF2600"/>
          <w:sz w:val="21"/>
          <w:szCs w:val="21"/>
        </w:rPr>
        <w:t>2. Much of Vermont's ag lands are used for dairy production and much of that is in confinement operations with corn as the major land use.  Lake Champlain is receiving phosphorus causing blue green algae and app 1/3 of that is from dairy farming.  This leads to two questions:     A) What would adding </w:t>
      </w:r>
      <w:proofErr w:type="spellStart"/>
      <w:r w:rsidRPr="00C845C8">
        <w:rPr>
          <w:rFonts w:ascii="Arial" w:eastAsia="Times New Roman" w:hAnsi="Arial" w:cs="Arial"/>
          <w:color w:val="FF2600"/>
          <w:sz w:val="21"/>
          <w:szCs w:val="21"/>
        </w:rPr>
        <w:t>fingual</w:t>
      </w:r>
      <w:proofErr w:type="spellEnd"/>
      <w:r w:rsidRPr="00C845C8">
        <w:rPr>
          <w:rFonts w:ascii="Arial" w:eastAsia="Times New Roman" w:hAnsi="Arial" w:cs="Arial"/>
          <w:color w:val="FF2600"/>
          <w:sz w:val="21"/>
          <w:szCs w:val="21"/>
        </w:rPr>
        <w:t xml:space="preserve"> tea at planting time due to retention of phosphorus on the land? and the second one B) is probably not your specialty but in case you have thoughts. The manure systems are anaerobic lagoons which lead to soil life receiving excessive nutrients available followed by starvation.  Is there a way to improve the soil health by bringing in a fungal </w:t>
      </w:r>
      <w:proofErr w:type="gramStart"/>
      <w:r w:rsidRPr="00C845C8">
        <w:rPr>
          <w:rFonts w:ascii="Arial" w:eastAsia="Times New Roman" w:hAnsi="Arial" w:cs="Arial"/>
          <w:color w:val="FF2600"/>
          <w:sz w:val="21"/>
          <w:szCs w:val="21"/>
        </w:rPr>
        <w:t>component.</w:t>
      </w:r>
      <w:proofErr w:type="gramEnd"/>
    </w:p>
    <w:p w14:paraId="6EEBA558" w14:textId="77777777" w:rsidR="00C845C8" w:rsidRPr="00C845C8" w:rsidRDefault="00C845C8" w:rsidP="00C845C8">
      <w:pPr>
        <w:spacing w:after="0" w:line="240" w:lineRule="auto"/>
        <w:rPr>
          <w:rFonts w:ascii="Arial" w:eastAsia="Times New Roman" w:hAnsi="Arial" w:cs="Arial"/>
          <w:sz w:val="15"/>
          <w:szCs w:val="15"/>
        </w:rPr>
      </w:pPr>
    </w:p>
    <w:p w14:paraId="613303F3" w14:textId="77777777" w:rsidR="00C845C8" w:rsidRPr="00C845C8" w:rsidRDefault="00C845C8" w:rsidP="00C845C8">
      <w:pPr>
        <w:spacing w:after="0" w:line="240" w:lineRule="auto"/>
        <w:rPr>
          <w:rFonts w:ascii="Arial" w:eastAsia="Times New Roman" w:hAnsi="Arial" w:cs="Arial"/>
          <w:color w:val="002E7A"/>
          <w:sz w:val="21"/>
          <w:szCs w:val="21"/>
        </w:rPr>
      </w:pPr>
      <w:r w:rsidRPr="00C845C8">
        <w:rPr>
          <w:rFonts w:ascii="Arial" w:eastAsia="Times New Roman" w:hAnsi="Arial" w:cs="Arial"/>
          <w:color w:val="002E7A"/>
          <w:sz w:val="21"/>
          <w:szCs w:val="21"/>
        </w:rPr>
        <w:t xml:space="preserve">What we have observed in our </w:t>
      </w:r>
      <w:proofErr w:type="gramStart"/>
      <w:r w:rsidRPr="00C845C8">
        <w:rPr>
          <w:rFonts w:ascii="Arial" w:eastAsia="Times New Roman" w:hAnsi="Arial" w:cs="Arial"/>
          <w:color w:val="002E7A"/>
          <w:sz w:val="21"/>
          <w:szCs w:val="21"/>
        </w:rPr>
        <w:t>first year</w:t>
      </w:r>
      <w:proofErr w:type="gramEnd"/>
      <w:r w:rsidRPr="00C845C8">
        <w:rPr>
          <w:rFonts w:ascii="Arial" w:eastAsia="Times New Roman" w:hAnsi="Arial" w:cs="Arial"/>
          <w:color w:val="002E7A"/>
          <w:sz w:val="21"/>
          <w:szCs w:val="21"/>
        </w:rPr>
        <w:t xml:space="preserve"> field scale research is the ability to replace fertilizers with multi species cover crop and a broad spectrum microbiome with fungi being key, since that is the component being destroyed first in ag soil. Our application rates, for the compost, are 2# of compost/acre applied as an extract injected into the furrow at planting. We matched conventional corn production with an 85% reduction in nitrogen, and observed a 2% reduction in yield with no N fertilizers and only 2# of compost/acre. Profitability was $120/acre more with the 15% N and $86/acre more profitable with no synthetic N. We followed the same experiment with a pinto bean crop and both the compost+15%N and the compost only outperformed the conventional with full recommended N. Cover crop was planted during off season.</w:t>
      </w:r>
    </w:p>
    <w:p w14:paraId="7D2B592A" w14:textId="77777777" w:rsidR="00C845C8" w:rsidRPr="00C845C8" w:rsidRDefault="00C845C8" w:rsidP="00C845C8">
      <w:pPr>
        <w:spacing w:after="0" w:line="240" w:lineRule="auto"/>
        <w:rPr>
          <w:rFonts w:ascii="Arial" w:eastAsia="Times New Roman" w:hAnsi="Arial" w:cs="Arial"/>
          <w:color w:val="002E7A"/>
          <w:sz w:val="21"/>
          <w:szCs w:val="21"/>
        </w:rPr>
      </w:pPr>
      <w:r w:rsidRPr="00C845C8">
        <w:rPr>
          <w:rFonts w:ascii="Arial" w:eastAsia="Times New Roman" w:hAnsi="Arial" w:cs="Arial"/>
          <w:color w:val="002E7A"/>
          <w:sz w:val="21"/>
          <w:szCs w:val="21"/>
        </w:rPr>
        <w:t> </w:t>
      </w:r>
    </w:p>
    <w:p w14:paraId="0308A2F0" w14:textId="77777777" w:rsidR="00C845C8" w:rsidRPr="00C845C8" w:rsidRDefault="00C845C8" w:rsidP="00C845C8">
      <w:pPr>
        <w:spacing w:after="0" w:line="240" w:lineRule="auto"/>
        <w:rPr>
          <w:rFonts w:ascii="Arial" w:eastAsia="Times New Roman" w:hAnsi="Arial" w:cs="Arial"/>
          <w:color w:val="002E7A"/>
          <w:sz w:val="21"/>
          <w:szCs w:val="21"/>
        </w:rPr>
      </w:pPr>
      <w:r w:rsidRPr="00C845C8">
        <w:rPr>
          <w:rFonts w:ascii="Arial" w:eastAsia="Times New Roman" w:hAnsi="Arial" w:cs="Arial"/>
          <w:color w:val="002E7A"/>
          <w:sz w:val="21"/>
          <w:szCs w:val="21"/>
        </w:rPr>
        <w:t>Nutrient density has not been studied but a rancher in Australia noticed the cattle will preferentially graze areas that have been treated with the compost extract.</w:t>
      </w:r>
    </w:p>
    <w:p w14:paraId="7D5F7C45" w14:textId="77777777" w:rsidR="00C845C8" w:rsidRPr="00C845C8" w:rsidRDefault="00C845C8" w:rsidP="00C845C8">
      <w:pPr>
        <w:spacing w:after="0" w:line="240" w:lineRule="auto"/>
        <w:rPr>
          <w:rFonts w:ascii="Arial" w:eastAsia="Times New Roman" w:hAnsi="Arial" w:cs="Arial"/>
          <w:color w:val="002E7A"/>
          <w:sz w:val="21"/>
          <w:szCs w:val="21"/>
        </w:rPr>
      </w:pPr>
      <w:r w:rsidRPr="00C845C8">
        <w:rPr>
          <w:rFonts w:ascii="Arial" w:eastAsia="Times New Roman" w:hAnsi="Arial" w:cs="Arial"/>
          <w:color w:val="002E7A"/>
          <w:sz w:val="21"/>
          <w:szCs w:val="21"/>
        </w:rPr>
        <w:t> </w:t>
      </w:r>
    </w:p>
    <w:p w14:paraId="532F4DEA" w14:textId="77777777" w:rsidR="00C845C8" w:rsidRPr="00C845C8" w:rsidRDefault="00C845C8" w:rsidP="00C845C8">
      <w:pPr>
        <w:spacing w:after="0" w:line="240" w:lineRule="auto"/>
        <w:rPr>
          <w:rFonts w:ascii="Arial" w:eastAsia="Times New Roman" w:hAnsi="Arial" w:cs="Arial"/>
          <w:color w:val="002E7A"/>
          <w:sz w:val="21"/>
          <w:szCs w:val="21"/>
        </w:rPr>
      </w:pPr>
      <w:r w:rsidRPr="00C845C8">
        <w:rPr>
          <w:rFonts w:ascii="Arial" w:eastAsia="Times New Roman" w:hAnsi="Arial" w:cs="Arial"/>
          <w:color w:val="002E7A"/>
          <w:sz w:val="21"/>
          <w:szCs w:val="21"/>
        </w:rPr>
        <w:t>Carbon sequestration in soils will only be possible if we improve the photosynthetic capacity (efficiency) of our system on the front end, along with an improvement in carbon use efficiency on the backend (reduced respiration). Properly grazed systems do both, higher biomass production and improved carbon use efficiency. We have observed up to a 5x increase in net primary productivity in farming systems and a 35% reduction in soil respiration rates.</w:t>
      </w:r>
    </w:p>
    <w:p w14:paraId="58CCFBAC" w14:textId="77777777" w:rsidR="00C845C8" w:rsidRPr="00C845C8" w:rsidRDefault="00C845C8" w:rsidP="00C845C8">
      <w:pPr>
        <w:spacing w:after="0" w:line="240" w:lineRule="auto"/>
        <w:rPr>
          <w:rFonts w:ascii="Arial" w:eastAsia="Times New Roman" w:hAnsi="Arial" w:cs="Arial"/>
          <w:color w:val="002E7A"/>
          <w:sz w:val="21"/>
          <w:szCs w:val="21"/>
        </w:rPr>
      </w:pPr>
      <w:r w:rsidRPr="00C845C8">
        <w:rPr>
          <w:rFonts w:ascii="Arial" w:eastAsia="Times New Roman" w:hAnsi="Arial" w:cs="Arial"/>
          <w:color w:val="002E7A"/>
          <w:sz w:val="21"/>
          <w:szCs w:val="21"/>
        </w:rPr>
        <w:t> </w:t>
      </w:r>
    </w:p>
    <w:p w14:paraId="4ADFE461" w14:textId="77777777" w:rsidR="00C845C8" w:rsidRPr="00C845C8" w:rsidRDefault="00C845C8" w:rsidP="00C845C8">
      <w:pPr>
        <w:spacing w:after="0" w:line="240" w:lineRule="auto"/>
        <w:rPr>
          <w:rFonts w:ascii="Arial" w:eastAsia="Times New Roman" w:hAnsi="Arial" w:cs="Arial"/>
          <w:color w:val="002E7A"/>
          <w:sz w:val="21"/>
          <w:szCs w:val="21"/>
        </w:rPr>
      </w:pPr>
      <w:r w:rsidRPr="00C845C8">
        <w:rPr>
          <w:rFonts w:ascii="Arial" w:eastAsia="Times New Roman" w:hAnsi="Arial" w:cs="Arial"/>
          <w:color w:val="002E7A"/>
          <w:sz w:val="21"/>
          <w:szCs w:val="21"/>
        </w:rPr>
        <w:t xml:space="preserve">Regarding phosphorus, we have approximately 40+ years of phosphorus in the soils of our agroecosystems that is unavailable due to the soil physical chemistry. The restoration of the soil microbiome re-instates phosphorus solubilizers that free up the phosphorus for plant use when needed. The application of phosphorus becomes unnecessary creating less flow to your rivers and lakes. A complete living functional microbiome ties up all the mobile elements in biomass (living and dead) and it is released when needed when you have a functional soil </w:t>
      </w:r>
      <w:proofErr w:type="spellStart"/>
      <w:r w:rsidRPr="00C845C8">
        <w:rPr>
          <w:rFonts w:ascii="Arial" w:eastAsia="Times New Roman" w:hAnsi="Arial" w:cs="Arial"/>
          <w:color w:val="002E7A"/>
          <w:sz w:val="21"/>
          <w:szCs w:val="21"/>
        </w:rPr>
        <w:t>Foodweb</w:t>
      </w:r>
      <w:proofErr w:type="spellEnd"/>
      <w:r w:rsidRPr="00C845C8">
        <w:rPr>
          <w:rFonts w:ascii="Arial" w:eastAsia="Times New Roman" w:hAnsi="Arial" w:cs="Arial"/>
          <w:color w:val="002E7A"/>
          <w:sz w:val="21"/>
          <w:szCs w:val="21"/>
        </w:rPr>
        <w:t xml:space="preserve"> that cycles these nutrients with no flow to water systems.</w:t>
      </w:r>
    </w:p>
    <w:p w14:paraId="0A49307D" w14:textId="77777777" w:rsidR="00C845C8" w:rsidRPr="00C845C8" w:rsidRDefault="00C845C8" w:rsidP="00C845C8">
      <w:pPr>
        <w:spacing w:after="0" w:line="240" w:lineRule="auto"/>
        <w:rPr>
          <w:rFonts w:ascii="Arial" w:eastAsia="Times New Roman" w:hAnsi="Arial" w:cs="Arial"/>
          <w:color w:val="002E7A"/>
          <w:sz w:val="21"/>
          <w:szCs w:val="21"/>
        </w:rPr>
      </w:pPr>
      <w:r w:rsidRPr="00C845C8">
        <w:rPr>
          <w:rFonts w:ascii="Arial" w:eastAsia="Times New Roman" w:hAnsi="Arial" w:cs="Arial"/>
          <w:color w:val="002E7A"/>
          <w:sz w:val="21"/>
          <w:szCs w:val="21"/>
        </w:rPr>
        <w:t> </w:t>
      </w:r>
    </w:p>
    <w:p w14:paraId="34D5D752" w14:textId="77777777" w:rsidR="00C845C8" w:rsidRPr="00C845C8" w:rsidRDefault="00C845C8" w:rsidP="00C845C8">
      <w:pPr>
        <w:spacing w:after="0" w:line="240" w:lineRule="auto"/>
        <w:rPr>
          <w:rFonts w:ascii="Arial" w:eastAsia="Times New Roman" w:hAnsi="Arial" w:cs="Arial"/>
          <w:color w:val="002E7A"/>
          <w:sz w:val="21"/>
          <w:szCs w:val="21"/>
        </w:rPr>
      </w:pPr>
      <w:r w:rsidRPr="00C845C8">
        <w:rPr>
          <w:rFonts w:ascii="Arial" w:eastAsia="Times New Roman" w:hAnsi="Arial" w:cs="Arial"/>
          <w:color w:val="002E7A"/>
          <w:sz w:val="21"/>
          <w:szCs w:val="21"/>
        </w:rPr>
        <w:lastRenderedPageBreak/>
        <w:t>The anaerobic lagoons produce toxic fatty acids and as well the application rates of these effluents are too high for the broken soil microbiomes in current systems. I have read of some aerobic pre-treatments that can remedy many of these problems and offer a potential solution (Circul8 is one), but it all comes back to the right microbes to do the job and a regenerated soil microbiome.</w:t>
      </w:r>
    </w:p>
    <w:p w14:paraId="0AB22934" w14:textId="77777777" w:rsidR="00C845C8" w:rsidRPr="00C845C8" w:rsidRDefault="00C845C8" w:rsidP="00C845C8">
      <w:pPr>
        <w:spacing w:after="0" w:line="240" w:lineRule="auto"/>
        <w:rPr>
          <w:rFonts w:ascii="Arial" w:eastAsia="Times New Roman" w:hAnsi="Arial" w:cs="Arial"/>
          <w:color w:val="002E7A"/>
          <w:sz w:val="21"/>
          <w:szCs w:val="21"/>
        </w:rPr>
      </w:pPr>
      <w:r w:rsidRPr="00C845C8">
        <w:rPr>
          <w:rFonts w:ascii="Arial" w:eastAsia="Times New Roman" w:hAnsi="Arial" w:cs="Arial"/>
          <w:color w:val="002E7A"/>
          <w:sz w:val="21"/>
          <w:szCs w:val="21"/>
        </w:rPr>
        <w:t> </w:t>
      </w:r>
    </w:p>
    <w:p w14:paraId="6FE35D25" w14:textId="77777777" w:rsidR="00C845C8" w:rsidRPr="00C845C8" w:rsidRDefault="00C845C8" w:rsidP="00C845C8">
      <w:pPr>
        <w:spacing w:after="0" w:line="240" w:lineRule="auto"/>
        <w:ind w:left="540"/>
        <w:rPr>
          <w:rFonts w:ascii="Arial" w:eastAsia="Times New Roman" w:hAnsi="Arial" w:cs="Arial"/>
          <w:color w:val="FF2600"/>
          <w:sz w:val="21"/>
          <w:szCs w:val="21"/>
        </w:rPr>
      </w:pPr>
      <w:r w:rsidRPr="00C845C8">
        <w:rPr>
          <w:rFonts w:ascii="Arial" w:eastAsia="Times New Roman" w:hAnsi="Arial" w:cs="Arial"/>
          <w:color w:val="FF2600"/>
          <w:sz w:val="21"/>
          <w:szCs w:val="21"/>
        </w:rPr>
        <w:t>3. Vermont continues to receive fairly high rainfall levels but it comes in bigger storms followed by bigger droughts.  We know that increasing organic matter in the soil will allow it to hold substantially more water thus reducing flood and drought.  Will bringing a larger fungal component onto the states land offer a marked change?  How do we accomplish this?</w:t>
      </w:r>
    </w:p>
    <w:p w14:paraId="0079498F" w14:textId="77777777" w:rsidR="00C845C8" w:rsidRPr="00C845C8" w:rsidRDefault="00C845C8" w:rsidP="00C845C8">
      <w:pPr>
        <w:spacing w:after="0" w:line="240" w:lineRule="auto"/>
        <w:rPr>
          <w:rFonts w:ascii="Arial" w:eastAsia="Times New Roman" w:hAnsi="Arial" w:cs="Arial"/>
          <w:color w:val="002E7A"/>
          <w:sz w:val="21"/>
          <w:szCs w:val="21"/>
        </w:rPr>
      </w:pPr>
      <w:r w:rsidRPr="00C845C8">
        <w:rPr>
          <w:rFonts w:ascii="Arial" w:eastAsia="Times New Roman" w:hAnsi="Arial" w:cs="Arial"/>
          <w:color w:val="002E7A"/>
          <w:sz w:val="21"/>
          <w:szCs w:val="21"/>
        </w:rPr>
        <w:t xml:space="preserve">On the water holding component, </w:t>
      </w:r>
      <w:proofErr w:type="gramStart"/>
      <w:r w:rsidRPr="00C845C8">
        <w:rPr>
          <w:rFonts w:ascii="Arial" w:eastAsia="Times New Roman" w:hAnsi="Arial" w:cs="Arial"/>
          <w:color w:val="002E7A"/>
          <w:sz w:val="21"/>
          <w:szCs w:val="21"/>
        </w:rPr>
        <w:t>yes</w:t>
      </w:r>
      <w:proofErr w:type="gramEnd"/>
      <w:r w:rsidRPr="00C845C8">
        <w:rPr>
          <w:rFonts w:ascii="Arial" w:eastAsia="Times New Roman" w:hAnsi="Arial" w:cs="Arial"/>
          <w:color w:val="002E7A"/>
          <w:sz w:val="21"/>
          <w:szCs w:val="21"/>
        </w:rPr>
        <w:t xml:space="preserve"> the fungi are key, but again it is about restoring a healthy and balanced living system. The necessity to build up soil carbon and stable soil aggregates promote systems that infiltrate water quicker, hold water longer and release it slower, all fixes for many of the flooding issues we are observing in many areas….</w:t>
      </w:r>
    </w:p>
    <w:p w14:paraId="4807A2D4" w14:textId="77777777" w:rsidR="00C845C8" w:rsidRPr="00C845C8" w:rsidRDefault="00C845C8" w:rsidP="00C845C8">
      <w:pPr>
        <w:spacing w:after="0" w:line="240" w:lineRule="auto"/>
        <w:rPr>
          <w:rFonts w:ascii="Arial" w:eastAsia="Times New Roman" w:hAnsi="Arial" w:cs="Arial"/>
          <w:color w:val="002E7A"/>
          <w:sz w:val="21"/>
          <w:szCs w:val="21"/>
        </w:rPr>
      </w:pPr>
      <w:r w:rsidRPr="00C845C8">
        <w:rPr>
          <w:rFonts w:ascii="Arial" w:eastAsia="Times New Roman" w:hAnsi="Arial" w:cs="Arial"/>
          <w:color w:val="002E7A"/>
          <w:sz w:val="21"/>
          <w:szCs w:val="21"/>
        </w:rPr>
        <w:t> </w:t>
      </w:r>
    </w:p>
    <w:p w14:paraId="67FE7B7A" w14:textId="77777777" w:rsidR="00C845C8" w:rsidRPr="00C845C8" w:rsidRDefault="00C845C8" w:rsidP="00C845C8">
      <w:pPr>
        <w:spacing w:after="0" w:line="240" w:lineRule="auto"/>
        <w:rPr>
          <w:rFonts w:ascii="Arial" w:eastAsia="Times New Roman" w:hAnsi="Arial" w:cs="Arial"/>
          <w:color w:val="002E7A"/>
          <w:sz w:val="21"/>
          <w:szCs w:val="21"/>
        </w:rPr>
      </w:pPr>
      <w:r w:rsidRPr="00C845C8">
        <w:rPr>
          <w:rFonts w:ascii="Arial" w:eastAsia="Times New Roman" w:hAnsi="Arial" w:cs="Arial"/>
          <w:color w:val="002E7A"/>
          <w:sz w:val="21"/>
          <w:szCs w:val="21"/>
        </w:rPr>
        <w:t>Hope these answers are helpful,</w:t>
      </w:r>
    </w:p>
    <w:p w14:paraId="28D3E22B" w14:textId="77777777" w:rsidR="00C845C8" w:rsidRPr="00C845C8" w:rsidRDefault="00C845C8" w:rsidP="00C845C8">
      <w:pPr>
        <w:spacing w:after="0" w:line="240" w:lineRule="auto"/>
        <w:rPr>
          <w:rFonts w:ascii="Arial" w:eastAsia="Times New Roman" w:hAnsi="Arial" w:cs="Arial"/>
          <w:color w:val="002E7A"/>
          <w:sz w:val="21"/>
          <w:szCs w:val="21"/>
        </w:rPr>
      </w:pPr>
      <w:r w:rsidRPr="00C845C8">
        <w:rPr>
          <w:rFonts w:ascii="Arial" w:eastAsia="Times New Roman" w:hAnsi="Arial" w:cs="Arial"/>
          <w:color w:val="002E7A"/>
          <w:sz w:val="21"/>
          <w:szCs w:val="21"/>
        </w:rPr>
        <w:t>David &amp; Hui-Chun</w:t>
      </w:r>
    </w:p>
    <w:p w14:paraId="63986635" w14:textId="77777777" w:rsidR="00C845C8" w:rsidRPr="00C845C8" w:rsidRDefault="00C845C8" w:rsidP="00C845C8">
      <w:pPr>
        <w:spacing w:after="0" w:line="240" w:lineRule="auto"/>
        <w:rPr>
          <w:rFonts w:ascii="Arial" w:eastAsia="Times New Roman" w:hAnsi="Arial" w:cs="Arial"/>
          <w:color w:val="002E7A"/>
          <w:sz w:val="21"/>
          <w:szCs w:val="21"/>
        </w:rPr>
      </w:pPr>
      <w:r w:rsidRPr="00C845C8">
        <w:rPr>
          <w:rFonts w:ascii="Arial" w:eastAsia="Times New Roman" w:hAnsi="Arial" w:cs="Arial"/>
          <w:color w:val="002E7A"/>
          <w:sz w:val="21"/>
          <w:szCs w:val="21"/>
        </w:rPr>
        <w:t> </w:t>
      </w:r>
    </w:p>
    <w:p w14:paraId="6895F03E" w14:textId="77777777" w:rsidR="00C845C8" w:rsidRPr="00C845C8" w:rsidRDefault="00C845C8" w:rsidP="00C845C8">
      <w:pPr>
        <w:spacing w:after="0" w:line="240" w:lineRule="auto"/>
        <w:rPr>
          <w:rFonts w:ascii="Times" w:eastAsia="Times New Roman" w:hAnsi="Times" w:cs="Times"/>
          <w:color w:val="002E7A"/>
          <w:sz w:val="21"/>
          <w:szCs w:val="21"/>
        </w:rPr>
      </w:pPr>
      <w:r w:rsidRPr="00C845C8">
        <w:rPr>
          <w:rFonts w:ascii="Times" w:eastAsia="Times New Roman" w:hAnsi="Times" w:cs="Times"/>
          <w:b/>
          <w:bCs/>
          <w:i/>
          <w:iCs/>
          <w:color w:val="002E7A"/>
          <w:sz w:val="21"/>
          <w:szCs w:val="21"/>
        </w:rPr>
        <w:t>David C. Johnson Ph.D.</w:t>
      </w:r>
    </w:p>
    <w:p w14:paraId="5B2E776D" w14:textId="77777777" w:rsidR="00C845C8" w:rsidRPr="00C845C8" w:rsidRDefault="00C845C8" w:rsidP="00C845C8">
      <w:pPr>
        <w:spacing w:after="0" w:line="240" w:lineRule="auto"/>
        <w:rPr>
          <w:rFonts w:ascii="Times" w:eastAsia="Times New Roman" w:hAnsi="Times" w:cs="Times"/>
          <w:color w:val="002E7A"/>
          <w:sz w:val="21"/>
          <w:szCs w:val="21"/>
        </w:rPr>
      </w:pPr>
      <w:r w:rsidRPr="00C845C8">
        <w:rPr>
          <w:rFonts w:ascii="Times" w:eastAsia="Times New Roman" w:hAnsi="Times" w:cs="Times"/>
          <w:b/>
          <w:bCs/>
          <w:i/>
          <w:iCs/>
          <w:color w:val="002E7A"/>
          <w:sz w:val="21"/>
          <w:szCs w:val="21"/>
        </w:rPr>
        <w:t>Research Scientist, Senior</w:t>
      </w:r>
    </w:p>
    <w:p w14:paraId="20A888EF" w14:textId="77777777" w:rsidR="00C845C8" w:rsidRPr="00C845C8" w:rsidRDefault="00C845C8" w:rsidP="00C845C8">
      <w:pPr>
        <w:spacing w:after="0" w:line="240" w:lineRule="auto"/>
        <w:rPr>
          <w:rFonts w:ascii="Times" w:eastAsia="Times New Roman" w:hAnsi="Times" w:cs="Times"/>
          <w:color w:val="002E7A"/>
          <w:sz w:val="21"/>
          <w:szCs w:val="21"/>
        </w:rPr>
      </w:pPr>
      <w:r w:rsidRPr="00C845C8">
        <w:rPr>
          <w:rFonts w:ascii="Times" w:eastAsia="Times New Roman" w:hAnsi="Times" w:cs="Times"/>
          <w:b/>
          <w:bCs/>
          <w:i/>
          <w:iCs/>
          <w:color w:val="002E7A"/>
          <w:sz w:val="21"/>
          <w:szCs w:val="21"/>
        </w:rPr>
        <w:t>NMSU College of Engineering</w:t>
      </w:r>
    </w:p>
    <w:p w14:paraId="7C9A07B8" w14:textId="77777777" w:rsidR="00C845C8" w:rsidRPr="00C845C8" w:rsidRDefault="00C845C8" w:rsidP="00C845C8">
      <w:pPr>
        <w:spacing w:after="0" w:line="240" w:lineRule="auto"/>
        <w:rPr>
          <w:rFonts w:ascii="Times" w:eastAsia="Times New Roman" w:hAnsi="Times" w:cs="Times"/>
          <w:color w:val="002E7A"/>
          <w:sz w:val="21"/>
          <w:szCs w:val="21"/>
        </w:rPr>
      </w:pPr>
      <w:hyperlink r:id="rId6" w:tgtFrame="_blank" w:history="1">
        <w:r w:rsidRPr="00C845C8">
          <w:rPr>
            <w:rFonts w:ascii="Times" w:eastAsia="Times New Roman" w:hAnsi="Times" w:cs="Times"/>
            <w:b/>
            <w:bCs/>
            <w:color w:val="1155CC"/>
            <w:sz w:val="21"/>
            <w:szCs w:val="21"/>
            <w:u w:val="single"/>
          </w:rPr>
          <w:t>davidcjohnson@nmsu.edu</w:t>
        </w:r>
      </w:hyperlink>
    </w:p>
    <w:p w14:paraId="3C272850" w14:textId="77777777" w:rsidR="00C845C8" w:rsidRPr="00C845C8" w:rsidRDefault="00C845C8" w:rsidP="00C845C8">
      <w:pPr>
        <w:spacing w:after="0" w:line="240" w:lineRule="auto"/>
        <w:rPr>
          <w:rFonts w:ascii="Times" w:eastAsia="Times New Roman" w:hAnsi="Times" w:cs="Times"/>
          <w:color w:val="002E7A"/>
          <w:sz w:val="21"/>
          <w:szCs w:val="21"/>
        </w:rPr>
      </w:pPr>
      <w:r w:rsidRPr="00C845C8">
        <w:rPr>
          <w:rFonts w:ascii="Times" w:eastAsia="Times New Roman" w:hAnsi="Times" w:cs="Times"/>
          <w:b/>
          <w:bCs/>
          <w:color w:val="002E7A"/>
          <w:sz w:val="21"/>
          <w:szCs w:val="21"/>
        </w:rPr>
        <w:t>575.646.4163 </w:t>
      </w:r>
    </w:p>
    <w:p w14:paraId="45425250" w14:textId="77777777" w:rsidR="00C845C8" w:rsidRPr="00C845C8" w:rsidRDefault="00C845C8" w:rsidP="00C845C8">
      <w:pPr>
        <w:spacing w:after="0" w:line="240" w:lineRule="auto"/>
        <w:rPr>
          <w:rFonts w:ascii="Times" w:eastAsia="Times New Roman" w:hAnsi="Times" w:cs="Times"/>
          <w:color w:val="002E7A"/>
          <w:sz w:val="21"/>
          <w:szCs w:val="21"/>
        </w:rPr>
      </w:pPr>
      <w:r w:rsidRPr="00C845C8">
        <w:rPr>
          <w:rFonts w:ascii="Times" w:eastAsia="Times New Roman" w:hAnsi="Times" w:cs="Times"/>
          <w:b/>
          <w:bCs/>
          <w:i/>
          <w:iCs/>
          <w:color w:val="002E7A"/>
          <w:sz w:val="21"/>
          <w:szCs w:val="21"/>
        </w:rPr>
        <w:t> </w:t>
      </w:r>
    </w:p>
    <w:p w14:paraId="1C5CAB52" w14:textId="77777777" w:rsidR="00C845C8" w:rsidRPr="00C845C8" w:rsidRDefault="00C845C8" w:rsidP="00C845C8">
      <w:pPr>
        <w:spacing w:after="0" w:line="240" w:lineRule="auto"/>
        <w:rPr>
          <w:rFonts w:ascii="Times" w:eastAsia="Times New Roman" w:hAnsi="Times" w:cs="Times"/>
          <w:color w:val="002E7A"/>
          <w:sz w:val="21"/>
          <w:szCs w:val="21"/>
        </w:rPr>
      </w:pPr>
      <w:r w:rsidRPr="00C845C8">
        <w:rPr>
          <w:rFonts w:ascii="Times" w:eastAsia="Times New Roman" w:hAnsi="Times" w:cs="Times"/>
          <w:b/>
          <w:bCs/>
          <w:i/>
          <w:iCs/>
          <w:color w:val="002E7A"/>
          <w:sz w:val="21"/>
          <w:szCs w:val="21"/>
        </w:rPr>
        <w:t>Adjunct Professor</w:t>
      </w:r>
    </w:p>
    <w:p w14:paraId="2A251D9D" w14:textId="77777777" w:rsidR="00C845C8" w:rsidRPr="00C845C8" w:rsidRDefault="00C845C8" w:rsidP="00C845C8">
      <w:pPr>
        <w:spacing w:after="0" w:line="240" w:lineRule="auto"/>
        <w:rPr>
          <w:rFonts w:ascii="Times" w:eastAsia="Times New Roman" w:hAnsi="Times" w:cs="Times"/>
          <w:color w:val="002E7A"/>
          <w:sz w:val="21"/>
          <w:szCs w:val="21"/>
        </w:rPr>
      </w:pPr>
      <w:r w:rsidRPr="00C845C8">
        <w:rPr>
          <w:rFonts w:ascii="Times" w:eastAsia="Times New Roman" w:hAnsi="Times" w:cs="Times"/>
          <w:b/>
          <w:bCs/>
          <w:i/>
          <w:iCs/>
          <w:color w:val="002E7A"/>
          <w:sz w:val="21"/>
          <w:szCs w:val="21"/>
        </w:rPr>
        <w:t>California State University, Chico</w:t>
      </w:r>
    </w:p>
    <w:p w14:paraId="6CEDEC0B" w14:textId="77777777" w:rsidR="00C845C8" w:rsidRPr="00C845C8" w:rsidRDefault="00C845C8" w:rsidP="00C845C8">
      <w:pPr>
        <w:spacing w:after="0" w:line="240" w:lineRule="auto"/>
        <w:rPr>
          <w:rFonts w:ascii="Times" w:eastAsia="Times New Roman" w:hAnsi="Times" w:cs="Times"/>
          <w:color w:val="002E7A"/>
          <w:sz w:val="21"/>
          <w:szCs w:val="21"/>
        </w:rPr>
      </w:pPr>
      <w:r w:rsidRPr="00C845C8">
        <w:rPr>
          <w:rFonts w:ascii="Times" w:eastAsia="Times New Roman" w:hAnsi="Times" w:cs="Times"/>
          <w:b/>
          <w:bCs/>
          <w:i/>
          <w:iCs/>
          <w:color w:val="002E7A"/>
          <w:sz w:val="21"/>
          <w:szCs w:val="21"/>
        </w:rPr>
        <w:t>Center for Regenerative Agriculture and Resilient Systems</w:t>
      </w:r>
    </w:p>
    <w:p w14:paraId="7E85644B" w14:textId="77777777" w:rsidR="00C845C8" w:rsidRPr="00C845C8" w:rsidRDefault="00C845C8" w:rsidP="00C845C8">
      <w:pPr>
        <w:spacing w:after="0" w:line="240" w:lineRule="auto"/>
        <w:rPr>
          <w:rFonts w:ascii="Arial" w:eastAsia="Times New Roman" w:hAnsi="Arial" w:cs="Arial"/>
          <w:color w:val="002E7A"/>
          <w:sz w:val="21"/>
          <w:szCs w:val="21"/>
        </w:rPr>
      </w:pPr>
      <w:hyperlink r:id="rId7" w:tgtFrame="_blank" w:history="1">
        <w:r w:rsidRPr="00C845C8">
          <w:rPr>
            <w:rFonts w:ascii="Arial" w:eastAsia="Times New Roman" w:hAnsi="Arial" w:cs="Arial"/>
            <w:color w:val="1155CC"/>
            <w:sz w:val="21"/>
            <w:szCs w:val="21"/>
            <w:u w:val="single"/>
          </w:rPr>
          <w:t>https://www.csuchico.edu/regenerativeagriculture/</w:t>
        </w:r>
      </w:hyperlink>
    </w:p>
    <w:p w14:paraId="5E658CA7" w14:textId="77777777" w:rsidR="00C845C8" w:rsidRPr="00C845C8" w:rsidRDefault="00C845C8" w:rsidP="00C845C8">
      <w:pPr>
        <w:spacing w:after="0" w:line="240" w:lineRule="auto"/>
        <w:rPr>
          <w:rFonts w:ascii="Times" w:eastAsia="Times New Roman" w:hAnsi="Times" w:cs="Times"/>
          <w:color w:val="002E7A"/>
          <w:sz w:val="21"/>
          <w:szCs w:val="21"/>
        </w:rPr>
      </w:pPr>
      <w:r w:rsidRPr="00C845C8">
        <w:rPr>
          <w:rFonts w:ascii="Times" w:eastAsia="Times New Roman" w:hAnsi="Times" w:cs="Times"/>
          <w:b/>
          <w:bCs/>
          <w:i/>
          <w:iCs/>
          <w:color w:val="002E7A"/>
          <w:sz w:val="21"/>
          <w:szCs w:val="21"/>
        </w:rPr>
        <w:t> </w:t>
      </w:r>
    </w:p>
    <w:p w14:paraId="78D1C2CC" w14:textId="77777777" w:rsidR="00C845C8" w:rsidRPr="00C845C8" w:rsidRDefault="00C845C8" w:rsidP="00C845C8">
      <w:pPr>
        <w:spacing w:after="0" w:line="240" w:lineRule="auto"/>
        <w:rPr>
          <w:rFonts w:ascii="Times" w:eastAsia="Times New Roman" w:hAnsi="Times" w:cs="Times"/>
          <w:color w:val="002E7A"/>
          <w:sz w:val="21"/>
          <w:szCs w:val="21"/>
        </w:rPr>
      </w:pPr>
      <w:r w:rsidRPr="00C845C8">
        <w:rPr>
          <w:rFonts w:ascii="Times" w:eastAsia="Times New Roman" w:hAnsi="Times" w:cs="Times"/>
          <w:b/>
          <w:bCs/>
          <w:i/>
          <w:iCs/>
          <w:color w:val="002E7A"/>
          <w:sz w:val="21"/>
          <w:szCs w:val="21"/>
        </w:rPr>
        <w:t>Research Scientist/Molecular Biologist</w:t>
      </w:r>
    </w:p>
    <w:p w14:paraId="222B0E0A" w14:textId="77777777" w:rsidR="00C845C8" w:rsidRPr="00C845C8" w:rsidRDefault="00C845C8" w:rsidP="00C845C8">
      <w:pPr>
        <w:spacing w:after="0" w:line="240" w:lineRule="auto"/>
        <w:rPr>
          <w:rFonts w:ascii="Times" w:eastAsia="Times New Roman" w:hAnsi="Times" w:cs="Times"/>
          <w:color w:val="002E7A"/>
          <w:sz w:val="21"/>
          <w:szCs w:val="21"/>
        </w:rPr>
      </w:pPr>
      <w:r w:rsidRPr="00C845C8">
        <w:rPr>
          <w:rFonts w:ascii="Times" w:eastAsia="Times New Roman" w:hAnsi="Times" w:cs="Times"/>
          <w:b/>
          <w:bCs/>
          <w:i/>
          <w:iCs/>
          <w:color w:val="002E7A"/>
          <w:sz w:val="21"/>
          <w:szCs w:val="21"/>
        </w:rPr>
        <w:t>Institute for Sustainable Agriculture Research, NMSU</w:t>
      </w:r>
    </w:p>
    <w:p w14:paraId="03AA917E" w14:textId="77777777" w:rsidR="002D6C0B" w:rsidRDefault="002D6C0B"/>
    <w:sectPr w:rsidR="002D6C0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8CE56" w14:textId="77777777" w:rsidR="00C6098F" w:rsidRDefault="00C6098F" w:rsidP="00C845C8">
      <w:pPr>
        <w:spacing w:after="0" w:line="240" w:lineRule="auto"/>
      </w:pPr>
      <w:r>
        <w:separator/>
      </w:r>
    </w:p>
  </w:endnote>
  <w:endnote w:type="continuationSeparator" w:id="0">
    <w:p w14:paraId="0017A4C5" w14:textId="77777777" w:rsidR="00C6098F" w:rsidRDefault="00C6098F" w:rsidP="00C84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C611B" w14:textId="77777777" w:rsidR="00C6098F" w:rsidRDefault="00C6098F" w:rsidP="00C845C8">
      <w:pPr>
        <w:spacing w:after="0" w:line="240" w:lineRule="auto"/>
      </w:pPr>
      <w:r>
        <w:separator/>
      </w:r>
    </w:p>
  </w:footnote>
  <w:footnote w:type="continuationSeparator" w:id="0">
    <w:p w14:paraId="1B0CBE45" w14:textId="77777777" w:rsidR="00C6098F" w:rsidRDefault="00C6098F" w:rsidP="00C84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304F" w14:textId="31CD19A4" w:rsidR="00C845C8" w:rsidRDefault="00C845C8">
    <w:pPr>
      <w:pStyle w:val="Header"/>
    </w:pPr>
    <w:r>
      <w:t>May 5, 2021</w:t>
    </w:r>
  </w:p>
  <w:p w14:paraId="245D6B0B" w14:textId="7F2E5697" w:rsidR="00C845C8" w:rsidRDefault="00C845C8">
    <w:pPr>
      <w:pStyle w:val="Header"/>
      <w:rPr>
        <w:rFonts w:ascii="Arial" w:hAnsi="Arial" w:cs="Arial"/>
        <w:color w:val="222222"/>
        <w:shd w:val="clear" w:color="auto" w:fill="FFFFFF"/>
      </w:rPr>
    </w:pPr>
    <w:r>
      <w:rPr>
        <w:rFonts w:ascii="Arial" w:hAnsi="Arial" w:cs="Arial"/>
        <w:color w:val="222222"/>
        <w:shd w:val="clear" w:color="auto" w:fill="FFFFFF"/>
      </w:rPr>
      <w:t>Work of David Johnson, reduced fertilizer, reduced pollution, increased profitability, setting up fungal-bacterial balance.</w:t>
    </w:r>
  </w:p>
  <w:p w14:paraId="2FBCDFCF" w14:textId="77777777" w:rsidR="00C845C8" w:rsidRDefault="00C845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5C8"/>
    <w:rsid w:val="000247DD"/>
    <w:rsid w:val="00141494"/>
    <w:rsid w:val="002D6C0B"/>
    <w:rsid w:val="00C6098F"/>
    <w:rsid w:val="00C84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F939"/>
  <w15:chartTrackingRefBased/>
  <w15:docId w15:val="{722A8E64-819D-43DD-86B0-EFCDDBC8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45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45C8"/>
    <w:rPr>
      <w:color w:val="0000FF"/>
      <w:u w:val="single"/>
    </w:rPr>
  </w:style>
  <w:style w:type="paragraph" w:styleId="Header">
    <w:name w:val="header"/>
    <w:basedOn w:val="Normal"/>
    <w:link w:val="HeaderChar"/>
    <w:uiPriority w:val="99"/>
    <w:unhideWhenUsed/>
    <w:rsid w:val="00C84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5C8"/>
  </w:style>
  <w:style w:type="paragraph" w:styleId="Footer">
    <w:name w:val="footer"/>
    <w:basedOn w:val="Normal"/>
    <w:link w:val="FooterChar"/>
    <w:uiPriority w:val="99"/>
    <w:unhideWhenUsed/>
    <w:rsid w:val="00C84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65868">
      <w:bodyDiv w:val="1"/>
      <w:marLeft w:val="0"/>
      <w:marRight w:val="0"/>
      <w:marTop w:val="0"/>
      <w:marBottom w:val="0"/>
      <w:divBdr>
        <w:top w:val="none" w:sz="0" w:space="0" w:color="auto"/>
        <w:left w:val="none" w:sz="0" w:space="0" w:color="auto"/>
        <w:bottom w:val="none" w:sz="0" w:space="0" w:color="auto"/>
        <w:right w:val="none" w:sz="0" w:space="0" w:color="auto"/>
      </w:divBdr>
      <w:divsChild>
        <w:div w:id="71127499">
          <w:marLeft w:val="0"/>
          <w:marRight w:val="0"/>
          <w:marTop w:val="0"/>
          <w:marBottom w:val="0"/>
          <w:divBdr>
            <w:top w:val="none" w:sz="0" w:space="0" w:color="auto"/>
            <w:left w:val="none" w:sz="0" w:space="0" w:color="auto"/>
            <w:bottom w:val="none" w:sz="0" w:space="0" w:color="auto"/>
            <w:right w:val="none" w:sz="0" w:space="0" w:color="auto"/>
          </w:divBdr>
        </w:div>
        <w:div w:id="1957447910">
          <w:marLeft w:val="0"/>
          <w:marRight w:val="0"/>
          <w:marTop w:val="0"/>
          <w:marBottom w:val="0"/>
          <w:divBdr>
            <w:top w:val="none" w:sz="0" w:space="0" w:color="auto"/>
            <w:left w:val="none" w:sz="0" w:space="0" w:color="auto"/>
            <w:bottom w:val="none" w:sz="0" w:space="0" w:color="auto"/>
            <w:right w:val="none" w:sz="0" w:space="0" w:color="auto"/>
          </w:divBdr>
        </w:div>
        <w:div w:id="715593028">
          <w:marLeft w:val="0"/>
          <w:marRight w:val="0"/>
          <w:marTop w:val="0"/>
          <w:marBottom w:val="0"/>
          <w:divBdr>
            <w:top w:val="none" w:sz="0" w:space="0" w:color="auto"/>
            <w:left w:val="none" w:sz="0" w:space="0" w:color="auto"/>
            <w:bottom w:val="none" w:sz="0" w:space="0" w:color="auto"/>
            <w:right w:val="none" w:sz="0" w:space="0" w:color="auto"/>
          </w:divBdr>
        </w:div>
        <w:div w:id="1566187591">
          <w:marLeft w:val="0"/>
          <w:marRight w:val="0"/>
          <w:marTop w:val="0"/>
          <w:marBottom w:val="0"/>
          <w:divBdr>
            <w:top w:val="none" w:sz="0" w:space="0" w:color="auto"/>
            <w:left w:val="none" w:sz="0" w:space="0" w:color="auto"/>
            <w:bottom w:val="none" w:sz="0" w:space="0" w:color="auto"/>
            <w:right w:val="none" w:sz="0" w:space="0" w:color="auto"/>
          </w:divBdr>
        </w:div>
        <w:div w:id="1175532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suchico.edu/regenerativeagricultu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dcjohnson@nms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4563</Characters>
  <Application>Microsoft Office Word</Application>
  <DocSecurity>0</DocSecurity>
  <Lines>38</Lines>
  <Paragraphs>10</Paragraphs>
  <ScaleCrop>false</ScaleCrop>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dc:description/>
  <cp:lastModifiedBy>HP USER</cp:lastModifiedBy>
  <cp:revision>1</cp:revision>
  <dcterms:created xsi:type="dcterms:W3CDTF">2021-05-23T13:16:00Z</dcterms:created>
  <dcterms:modified xsi:type="dcterms:W3CDTF">2021-05-23T13:17:00Z</dcterms:modified>
</cp:coreProperties>
</file>